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6531B6" w:rsidRPr="007A3B62" w:rsidRDefault="006531B6" w:rsidP="00A350CE" vyd:_id="vyd:00000000000003">
      <w:pPr>
        <w:rPr/>
      </w:pPr>
      <w:r>
        <w:rPr/>
        <w:t vyd:_id="vyd:mnwrbkbkvht5r5">🚶 Пешеходный переход — не место для спешки</w:t>
      </w:r>
    </w:p>
    <w:p w:rsidR="006531B6" w:rsidRPr="007A3B62" w:rsidRDefault="006531B6" w:rsidP="00A350CE" vyd:_id="vyd:mnwrbkbjjplq8p">
      <w:pPr>
        <w:rPr/>
      </w:pPr>
    </w:p>
    <w:p w:rsidR="006531B6" w:rsidRPr="007A3B62" w:rsidRDefault="006531B6" w:rsidP="00A350CE" vyd:_id="vyd:mnwrbkbgmzi23n">
      <w:pPr>
        <w:rPr/>
      </w:pPr>
      <w:r>
        <w:rPr/>
        <w:t vyd:_id="vyd:mnwrbkberbe05k">Пешеходный переход создан для вашей безопасности. Но даже здесь важно сохранять внимательность, особенно если вы передвигаетесь на велосипеде, самокате или другом средстве индивидуальной мобильности (СИМ).</w:t>
      </w:r>
    </w:p>
    <w:p w:rsidR="006531B6" w:rsidRPr="007A3B62" w:rsidRDefault="006531B6" w:rsidP="00A350CE" vyd:_id="vyd:mnwrbkbcbev5nn">
      <w:pPr>
        <w:rPr/>
      </w:pPr>
    </w:p>
    <w:p w:rsidR="006531B6" w:rsidRPr="007A3B62" w:rsidRDefault="006531B6" w:rsidP="00A350CE" vyd:_id="vyd:mnwrbkb8g0vqyy">
      <w:r>
        <w:rPr/>
        <w:t vyd:_id="vyd:mnwrbkb6csn2su">Подробнее — в наших карточках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